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6D" w:rsidRPr="006C3361" w:rsidRDefault="0069456D" w:rsidP="0069456D">
      <w:pPr>
        <w:tabs>
          <w:tab w:val="right" w:pos="9072"/>
        </w:tabs>
        <w:spacing w:after="720"/>
        <w:jc w:val="right"/>
        <w:rPr>
          <w:b/>
        </w:rPr>
      </w:pPr>
      <w:r w:rsidRPr="006C3361">
        <w:rPr>
          <w:b/>
        </w:rPr>
        <w:t>Attachment A</w:t>
      </w:r>
    </w:p>
    <w:p w:rsidR="0069456D" w:rsidRPr="006C3361" w:rsidRDefault="0069456D" w:rsidP="0069456D">
      <w:pPr>
        <w:tabs>
          <w:tab w:val="right" w:pos="9072"/>
        </w:tabs>
        <w:spacing w:after="720"/>
        <w:jc w:val="right"/>
        <w:rPr>
          <w:b/>
          <w:i/>
          <w:u w:val="single"/>
        </w:rPr>
      </w:pPr>
      <w:r w:rsidRPr="006C3361">
        <w:rPr>
          <w:b/>
          <w:i/>
          <w:u w:val="single"/>
        </w:rPr>
        <w:t xml:space="preserve">Information for </w:t>
      </w:r>
      <w:r>
        <w:rPr>
          <w:b/>
          <w:i/>
          <w:u w:val="single"/>
        </w:rPr>
        <w:t>individuals</w:t>
      </w:r>
      <w:r w:rsidRPr="006C3361">
        <w:rPr>
          <w:b/>
          <w:i/>
          <w:u w:val="single"/>
        </w:rPr>
        <w:t xml:space="preserve">, </w:t>
      </w:r>
      <w:r>
        <w:rPr>
          <w:b/>
          <w:i/>
          <w:u w:val="single"/>
        </w:rPr>
        <w:t xml:space="preserve">doctors </w:t>
      </w:r>
      <w:r w:rsidRPr="006C3361">
        <w:rPr>
          <w:b/>
          <w:i/>
          <w:u w:val="single"/>
        </w:rPr>
        <w:t>and importers if the regulation is made</w:t>
      </w:r>
    </w:p>
    <w:p w:rsidR="0069456D" w:rsidRDefault="0069456D" w:rsidP="0069456D">
      <w:pPr>
        <w:tabs>
          <w:tab w:val="right" w:pos="9072"/>
        </w:tabs>
        <w:spacing w:after="720"/>
      </w:pPr>
      <w:r w:rsidRPr="006C3361">
        <w:rPr>
          <w:b/>
          <w:i/>
          <w:u w:val="single"/>
        </w:rPr>
        <w:t xml:space="preserve">For </w:t>
      </w:r>
      <w:r>
        <w:rPr>
          <w:b/>
          <w:i/>
          <w:u w:val="single"/>
        </w:rPr>
        <w:t>individuals</w:t>
      </w:r>
      <w:r>
        <w:t>:</w:t>
      </w:r>
    </w:p>
    <w:p w:rsidR="0069456D" w:rsidRDefault="0069456D" w:rsidP="0069456D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Individuals</w:t>
      </w:r>
      <w:r w:rsidRPr="006A2332">
        <w:rPr>
          <w:rFonts w:ascii="Book Antiqua" w:hAnsi="Book Antiqua" w:cstheme="minorHAnsi"/>
        </w:rPr>
        <w:t xml:space="preserve"> can use an e-cigarette containing vaporiser nicotine provided </w:t>
      </w:r>
      <w:r>
        <w:rPr>
          <w:rFonts w:ascii="Book Antiqua" w:hAnsi="Book Antiqua" w:cstheme="minorHAnsi"/>
        </w:rPr>
        <w:t xml:space="preserve">their </w:t>
      </w:r>
      <w:r w:rsidRPr="006A2332">
        <w:rPr>
          <w:rFonts w:ascii="Book Antiqua" w:hAnsi="Book Antiqua" w:cstheme="minorHAnsi"/>
        </w:rPr>
        <w:t xml:space="preserve">doctor prescribes it for </w:t>
      </w:r>
      <w:r>
        <w:rPr>
          <w:rFonts w:ascii="Book Antiqua" w:hAnsi="Book Antiqua" w:cstheme="minorHAnsi"/>
        </w:rPr>
        <w:t xml:space="preserve">them </w:t>
      </w:r>
      <w:r w:rsidRPr="006A2332">
        <w:rPr>
          <w:rFonts w:ascii="Book Antiqua" w:hAnsi="Book Antiqua" w:cstheme="minorHAnsi"/>
        </w:rPr>
        <w:t xml:space="preserve">and it is obtained on </w:t>
      </w:r>
      <w:r>
        <w:rPr>
          <w:rFonts w:ascii="Book Antiqua" w:hAnsi="Book Antiqua" w:cstheme="minorHAnsi"/>
        </w:rPr>
        <w:t xml:space="preserve">their </w:t>
      </w:r>
      <w:r w:rsidRPr="006A2332">
        <w:rPr>
          <w:rFonts w:ascii="Book Antiqua" w:hAnsi="Book Antiqua" w:cstheme="minorHAnsi"/>
        </w:rPr>
        <w:t xml:space="preserve">behalf by a </w:t>
      </w:r>
      <w:r>
        <w:rPr>
          <w:rFonts w:ascii="Book Antiqua" w:hAnsi="Book Antiqua" w:cstheme="minorHAnsi"/>
        </w:rPr>
        <w:t xml:space="preserve">medical supplier </w:t>
      </w:r>
      <w:r w:rsidRPr="006A2332">
        <w:rPr>
          <w:rFonts w:ascii="Book Antiqua" w:hAnsi="Book Antiqua" w:cstheme="minorHAnsi"/>
        </w:rPr>
        <w:t xml:space="preserve">or obtained from a pharmacist who dispenses it for </w:t>
      </w:r>
      <w:r>
        <w:rPr>
          <w:rFonts w:ascii="Book Antiqua" w:hAnsi="Book Antiqua" w:cstheme="minorHAnsi"/>
        </w:rPr>
        <w:t xml:space="preserve">their </w:t>
      </w:r>
      <w:r w:rsidRPr="006A2332">
        <w:rPr>
          <w:rFonts w:ascii="Book Antiqua" w:hAnsi="Book Antiqua" w:cstheme="minorHAnsi"/>
        </w:rPr>
        <w:t xml:space="preserve">use as the named patient. The company or the pharmacist will need to be given a copy of </w:t>
      </w:r>
      <w:r>
        <w:rPr>
          <w:rFonts w:ascii="Book Antiqua" w:hAnsi="Book Antiqua" w:cstheme="minorHAnsi"/>
        </w:rPr>
        <w:t xml:space="preserve">the </w:t>
      </w:r>
      <w:r w:rsidRPr="006A2332">
        <w:rPr>
          <w:rFonts w:ascii="Book Antiqua" w:hAnsi="Book Antiqua" w:cstheme="minorHAnsi"/>
        </w:rPr>
        <w:t>prescription.</w:t>
      </w:r>
    </w:p>
    <w:p w:rsidR="0069456D" w:rsidRDefault="0069456D" w:rsidP="0069456D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An individual </w:t>
      </w:r>
      <w:r w:rsidRPr="006A2332">
        <w:rPr>
          <w:rFonts w:ascii="Book Antiqua" w:hAnsi="Book Antiqua" w:cstheme="minorHAnsi"/>
        </w:rPr>
        <w:t>may no longer import</w:t>
      </w:r>
      <w:r w:rsidRPr="006A2332">
        <w:rPr>
          <w:rFonts w:ascii="Book Antiqua" w:hAnsi="Book Antiqua" w:cstheme="minorHAnsi"/>
          <w:b/>
        </w:rPr>
        <w:t xml:space="preserve"> </w:t>
      </w:r>
      <w:r w:rsidRPr="006A2332">
        <w:rPr>
          <w:rFonts w:ascii="Book Antiqua" w:hAnsi="Book Antiqua" w:cstheme="minorHAnsi"/>
        </w:rPr>
        <w:t>nicotine for use in e-cigarettes directly from an overseas supplier. Other nicotine replacement therapies including sprays, patches, lozenges and chews will remain available.</w:t>
      </w:r>
    </w:p>
    <w:p w:rsidR="0069456D" w:rsidRPr="006A2332" w:rsidRDefault="0069456D" w:rsidP="0069456D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 w:cstheme="minorHAnsi"/>
        </w:rPr>
      </w:pPr>
      <w:r w:rsidRPr="006A2332">
        <w:rPr>
          <w:rFonts w:ascii="Book Antiqua" w:hAnsi="Book Antiqua" w:cstheme="minorHAnsi"/>
        </w:rPr>
        <w:t xml:space="preserve">An Australian pharmacist may dispense or compound vaporiser nicotine for use in an e-cigarette by a named patient holding a valid Australian prescription. </w:t>
      </w:r>
    </w:p>
    <w:p w:rsidR="0069456D" w:rsidRDefault="0069456D" w:rsidP="0069456D">
      <w:pPr>
        <w:tabs>
          <w:tab w:val="right" w:pos="9072"/>
        </w:tabs>
        <w:spacing w:after="720"/>
      </w:pPr>
    </w:p>
    <w:p w:rsidR="0069456D" w:rsidRPr="006C3361" w:rsidRDefault="0069456D" w:rsidP="0069456D">
      <w:pPr>
        <w:tabs>
          <w:tab w:val="right" w:pos="9072"/>
        </w:tabs>
        <w:spacing w:after="720"/>
        <w:rPr>
          <w:u w:val="single"/>
        </w:rPr>
      </w:pPr>
      <w:r w:rsidRPr="006C3361">
        <w:rPr>
          <w:b/>
          <w:i/>
          <w:u w:val="single"/>
        </w:rPr>
        <w:t>For doctors</w:t>
      </w:r>
      <w:r>
        <w:rPr>
          <w:b/>
          <w:i/>
          <w:u w:val="single"/>
        </w:rPr>
        <w:t>:</w:t>
      </w:r>
    </w:p>
    <w:p w:rsidR="0069456D" w:rsidRPr="006A2332" w:rsidRDefault="0069456D" w:rsidP="0069456D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 w:cstheme="minorHAnsi"/>
        </w:rPr>
      </w:pPr>
      <w:r w:rsidRPr="006A2332">
        <w:rPr>
          <w:rFonts w:ascii="Book Antiqua" w:hAnsi="Book Antiqua" w:cstheme="minorHAnsi"/>
        </w:rPr>
        <w:t xml:space="preserve">If, in consultation with </w:t>
      </w:r>
      <w:r>
        <w:rPr>
          <w:rFonts w:ascii="Book Antiqua" w:hAnsi="Book Antiqua" w:cstheme="minorHAnsi"/>
        </w:rPr>
        <w:t xml:space="preserve">their </w:t>
      </w:r>
      <w:r w:rsidRPr="006A2332">
        <w:rPr>
          <w:rFonts w:ascii="Book Antiqua" w:hAnsi="Book Antiqua" w:cstheme="minorHAnsi"/>
        </w:rPr>
        <w:t xml:space="preserve">patient, </w:t>
      </w:r>
      <w:r>
        <w:rPr>
          <w:rFonts w:ascii="Book Antiqua" w:hAnsi="Book Antiqua" w:cstheme="minorHAnsi"/>
        </w:rPr>
        <w:t xml:space="preserve">the doctor </w:t>
      </w:r>
      <w:r w:rsidRPr="006A2332">
        <w:rPr>
          <w:rFonts w:ascii="Book Antiqua" w:hAnsi="Book Antiqua" w:cstheme="minorHAnsi"/>
        </w:rPr>
        <w:t>believe</w:t>
      </w:r>
      <w:r>
        <w:rPr>
          <w:rFonts w:ascii="Book Antiqua" w:hAnsi="Book Antiqua" w:cstheme="minorHAnsi"/>
        </w:rPr>
        <w:t>s</w:t>
      </w:r>
      <w:r w:rsidRPr="006A2332">
        <w:rPr>
          <w:rFonts w:ascii="Book Antiqua" w:hAnsi="Book Antiqua" w:cstheme="minorHAnsi"/>
        </w:rPr>
        <w:t xml:space="preserve"> that e-cigarettes may assist </w:t>
      </w:r>
      <w:r>
        <w:rPr>
          <w:rFonts w:ascii="Book Antiqua" w:hAnsi="Book Antiqua" w:cstheme="minorHAnsi"/>
        </w:rPr>
        <w:t>their</w:t>
      </w:r>
      <w:r w:rsidRPr="006A2332">
        <w:rPr>
          <w:rFonts w:ascii="Book Antiqua" w:hAnsi="Book Antiqua" w:cstheme="minorHAnsi"/>
        </w:rPr>
        <w:t xml:space="preserve"> patient to stop smoking the steps to supply are:</w:t>
      </w:r>
    </w:p>
    <w:p w:rsidR="0069456D" w:rsidRPr="006A2332" w:rsidRDefault="0069456D" w:rsidP="0069456D">
      <w:pPr>
        <w:pStyle w:val="ListParagraph"/>
        <w:numPr>
          <w:ilvl w:val="1"/>
          <w:numId w:val="2"/>
        </w:numPr>
        <w:spacing w:line="360" w:lineRule="auto"/>
        <w:rPr>
          <w:rFonts w:ascii="Book Antiqua" w:hAnsi="Book Antiqua" w:cstheme="minorHAnsi"/>
        </w:rPr>
      </w:pPr>
      <w:r w:rsidRPr="006A2332">
        <w:rPr>
          <w:rFonts w:ascii="Book Antiqua" w:hAnsi="Book Antiqua" w:cstheme="minorHAnsi"/>
        </w:rPr>
        <w:t>prescribe e-cigarettes containing vaporiser nicotine;</w:t>
      </w:r>
    </w:p>
    <w:p w:rsidR="0069456D" w:rsidRPr="006A2332" w:rsidRDefault="0069456D" w:rsidP="0069456D">
      <w:pPr>
        <w:pStyle w:val="ListParagraph"/>
        <w:numPr>
          <w:ilvl w:val="1"/>
          <w:numId w:val="2"/>
        </w:numPr>
        <w:spacing w:line="360" w:lineRule="auto"/>
        <w:rPr>
          <w:rFonts w:ascii="Book Antiqua" w:hAnsi="Book Antiqua" w:cstheme="minorHAnsi"/>
        </w:rPr>
      </w:pPr>
      <w:r w:rsidRPr="006A2332">
        <w:rPr>
          <w:rFonts w:ascii="Book Antiqua" w:hAnsi="Book Antiqua" w:cstheme="minorHAnsi"/>
        </w:rPr>
        <w:t>apply online to the Therapeutic Goods Administration (the TGA) for an approval to supply the goods under special access scheme B or authorisation as an authorised prescriber; the TGA has a dedicated webpage including step-by-step instructions to making an application;</w:t>
      </w:r>
    </w:p>
    <w:p w:rsidR="0069456D" w:rsidRPr="006A2332" w:rsidRDefault="0069456D" w:rsidP="0069456D">
      <w:pPr>
        <w:pStyle w:val="ListParagraph"/>
        <w:numPr>
          <w:ilvl w:val="1"/>
          <w:numId w:val="2"/>
        </w:numPr>
        <w:spacing w:line="360" w:lineRule="auto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E</w:t>
      </w:r>
      <w:r w:rsidRPr="006A2332">
        <w:rPr>
          <w:rFonts w:ascii="Book Antiqua" w:hAnsi="Book Antiqua" w:cstheme="minorHAnsi"/>
        </w:rPr>
        <w:t xml:space="preserve">ither </w:t>
      </w:r>
    </w:p>
    <w:p w:rsidR="0069456D" w:rsidRPr="006A2332" w:rsidRDefault="0069456D" w:rsidP="0069456D">
      <w:pPr>
        <w:pStyle w:val="ListParagraph"/>
        <w:numPr>
          <w:ilvl w:val="2"/>
          <w:numId w:val="2"/>
        </w:numPr>
        <w:spacing w:line="360" w:lineRule="auto"/>
        <w:rPr>
          <w:rFonts w:ascii="Book Antiqua" w:hAnsi="Book Antiqua" w:cstheme="minorHAnsi"/>
        </w:rPr>
      </w:pPr>
      <w:r w:rsidRPr="006A2332">
        <w:rPr>
          <w:rFonts w:ascii="Book Antiqua" w:hAnsi="Book Antiqua" w:cstheme="minorHAnsi"/>
        </w:rPr>
        <w:t xml:space="preserve">apply online to the Office of Drug Control (the ODC) for an import permit; the ODC has a dedicated webpage including step-by-step instructions on making an application for a permit including the </w:t>
      </w:r>
      <w:r w:rsidRPr="006A2332">
        <w:rPr>
          <w:rFonts w:ascii="Book Antiqua" w:hAnsi="Book Antiqua" w:cstheme="minorHAnsi"/>
        </w:rPr>
        <w:lastRenderedPageBreak/>
        <w:t>application form and instructions to attach a copy of the TGA SAS B approval or authorised prescribe authority; OR</w:t>
      </w:r>
    </w:p>
    <w:p w:rsidR="0069456D" w:rsidRPr="006A2332" w:rsidRDefault="0069456D" w:rsidP="0069456D">
      <w:pPr>
        <w:pStyle w:val="ListParagraph"/>
        <w:numPr>
          <w:ilvl w:val="2"/>
          <w:numId w:val="2"/>
        </w:numPr>
        <w:spacing w:line="360" w:lineRule="auto"/>
        <w:rPr>
          <w:rFonts w:ascii="Book Antiqua" w:hAnsi="Book Antiqua" w:cstheme="minorHAnsi"/>
        </w:rPr>
      </w:pPr>
      <w:r w:rsidRPr="006A2332">
        <w:rPr>
          <w:rFonts w:ascii="Book Antiqua" w:hAnsi="Book Antiqua" w:cstheme="minorHAnsi"/>
        </w:rPr>
        <w:t xml:space="preserve">arrange </w:t>
      </w:r>
      <w:r>
        <w:rPr>
          <w:rFonts w:ascii="Book Antiqua" w:hAnsi="Book Antiqua" w:cstheme="minorHAnsi"/>
        </w:rPr>
        <w:t>the</w:t>
      </w:r>
      <w:r w:rsidRPr="006A2332">
        <w:rPr>
          <w:rFonts w:ascii="Book Antiqua" w:hAnsi="Book Antiqua" w:cstheme="minorHAnsi"/>
        </w:rPr>
        <w:t xml:space="preserve"> importation through a pharmacy or one of a number of companies which import products for this purpose; the pharmacy or the medical supply business would apply for an import permit </w:t>
      </w:r>
    </w:p>
    <w:p w:rsidR="0069456D" w:rsidRPr="006C3361" w:rsidRDefault="0069456D" w:rsidP="0069456D">
      <w:pPr>
        <w:pStyle w:val="ListParagraph"/>
        <w:numPr>
          <w:ilvl w:val="2"/>
          <w:numId w:val="2"/>
        </w:numPr>
        <w:spacing w:line="360" w:lineRule="auto"/>
        <w:rPr>
          <w:rFonts w:ascii="Book Antiqua" w:hAnsi="Book Antiqua" w:cstheme="minorHAnsi"/>
        </w:rPr>
      </w:pPr>
      <w:proofErr w:type="gramStart"/>
      <w:r w:rsidRPr="006A2332">
        <w:rPr>
          <w:rFonts w:ascii="Book Antiqua" w:hAnsi="Book Antiqua" w:cstheme="minorHAnsi"/>
        </w:rPr>
        <w:t>alternatively</w:t>
      </w:r>
      <w:proofErr w:type="gramEnd"/>
      <w:r w:rsidRPr="006A2332">
        <w:rPr>
          <w:rFonts w:ascii="Book Antiqua" w:hAnsi="Book Antiqua" w:cstheme="minorHAnsi"/>
        </w:rPr>
        <w:t xml:space="preserve">, an Australian pharmacist may dispense or extemporaneously compound vaporiser nicotine for use in an e-cigarette by a named patient </w:t>
      </w:r>
      <w:r w:rsidRPr="006C3361">
        <w:rPr>
          <w:rFonts w:ascii="Book Antiqua" w:hAnsi="Book Antiqua" w:cstheme="minorHAnsi"/>
        </w:rPr>
        <w:t>on submission of a prescription.</w:t>
      </w:r>
    </w:p>
    <w:p w:rsidR="0069456D" w:rsidRDefault="0069456D" w:rsidP="0069456D">
      <w:pPr>
        <w:tabs>
          <w:tab w:val="right" w:pos="9072"/>
        </w:tabs>
        <w:spacing w:after="720"/>
        <w:rPr>
          <w:b/>
          <w:i/>
          <w:u w:val="single"/>
        </w:rPr>
      </w:pPr>
    </w:p>
    <w:p w:rsidR="0069456D" w:rsidRPr="006C3361" w:rsidRDefault="0069456D" w:rsidP="0069456D">
      <w:pPr>
        <w:tabs>
          <w:tab w:val="right" w:pos="9072"/>
        </w:tabs>
        <w:spacing w:after="720"/>
        <w:rPr>
          <w:b/>
          <w:i/>
          <w:u w:val="single"/>
        </w:rPr>
      </w:pPr>
      <w:r>
        <w:rPr>
          <w:b/>
          <w:i/>
          <w:u w:val="single"/>
        </w:rPr>
        <w:t>For importers</w:t>
      </w:r>
    </w:p>
    <w:p w:rsidR="0069456D" w:rsidRDefault="0069456D" w:rsidP="0069456D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An importer can </w:t>
      </w:r>
      <w:r w:rsidRPr="006C3361">
        <w:rPr>
          <w:rFonts w:ascii="Book Antiqua" w:hAnsi="Book Antiqua" w:cstheme="minorHAnsi"/>
        </w:rPr>
        <w:t xml:space="preserve">apply online to the Office of Drug Control (the ODC) for an import permit; the ODC has a dedicated webpage including step-by-step instructions on making an application for a permit including attesting that </w:t>
      </w:r>
      <w:r>
        <w:rPr>
          <w:rFonts w:ascii="Book Antiqua" w:hAnsi="Book Antiqua" w:cstheme="minorHAnsi"/>
        </w:rPr>
        <w:t xml:space="preserve">the </w:t>
      </w:r>
      <w:r w:rsidRPr="006C3361">
        <w:rPr>
          <w:rFonts w:ascii="Book Antiqua" w:hAnsi="Book Antiqua" w:cstheme="minorHAnsi"/>
        </w:rPr>
        <w:t>business complies with the conditions specified in the Therapeutic Goods Regulations for lawful importation of a medicine which is not included in the Australian Register of Therapeutic Goods;</w:t>
      </w:r>
    </w:p>
    <w:p w:rsidR="0069456D" w:rsidRPr="006C3361" w:rsidRDefault="0069456D" w:rsidP="0069456D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Those conditions are that the personal nicotine vaporiser and the vaporiser nicotine are held under the direct control of the importer until they are supplied to a doctor (or a pharmacist acting on their behalf);</w:t>
      </w:r>
    </w:p>
    <w:p w:rsidR="0069456D" w:rsidRDefault="0069456D" w:rsidP="0069456D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Sale </w:t>
      </w:r>
      <w:r w:rsidRPr="006C3361">
        <w:rPr>
          <w:rFonts w:ascii="Book Antiqua" w:hAnsi="Book Antiqua" w:cstheme="minorHAnsi"/>
        </w:rPr>
        <w:t xml:space="preserve">to </w:t>
      </w:r>
      <w:r>
        <w:rPr>
          <w:rFonts w:ascii="Book Antiqua" w:hAnsi="Book Antiqua" w:cstheme="minorHAnsi"/>
        </w:rPr>
        <w:t>a doctor</w:t>
      </w:r>
      <w:r w:rsidRPr="006C3361">
        <w:rPr>
          <w:rFonts w:ascii="Book Antiqua" w:hAnsi="Book Antiqua" w:cstheme="minorHAnsi"/>
        </w:rPr>
        <w:t xml:space="preserve"> (or </w:t>
      </w:r>
      <w:r>
        <w:rPr>
          <w:rFonts w:ascii="Book Antiqua" w:hAnsi="Book Antiqua" w:cstheme="minorHAnsi"/>
        </w:rPr>
        <w:t>a pharmacist</w:t>
      </w:r>
      <w:r w:rsidRPr="006C3361">
        <w:rPr>
          <w:rFonts w:ascii="Book Antiqua" w:hAnsi="Book Antiqua" w:cstheme="minorHAnsi"/>
        </w:rPr>
        <w:t xml:space="preserve"> on their behalf) </w:t>
      </w:r>
      <w:r>
        <w:rPr>
          <w:rFonts w:ascii="Book Antiqua" w:hAnsi="Book Antiqua" w:cstheme="minorHAnsi"/>
        </w:rPr>
        <w:t xml:space="preserve">of </w:t>
      </w:r>
      <w:r w:rsidRPr="006C3361">
        <w:rPr>
          <w:rFonts w:ascii="Book Antiqua" w:hAnsi="Book Antiqua" w:cstheme="minorHAnsi"/>
        </w:rPr>
        <w:t xml:space="preserve">the vaporiser nicotine containing e-cigarettes </w:t>
      </w:r>
      <w:r>
        <w:rPr>
          <w:rFonts w:ascii="Book Antiqua" w:hAnsi="Book Antiqua" w:cstheme="minorHAnsi"/>
        </w:rPr>
        <w:t xml:space="preserve">can only be made if there is </w:t>
      </w:r>
      <w:r w:rsidRPr="006C3361">
        <w:rPr>
          <w:rFonts w:ascii="Book Antiqua" w:hAnsi="Book Antiqua" w:cstheme="minorHAnsi"/>
        </w:rPr>
        <w:t>evidence of a TGA special access scheme B approval or authorised prescriber authority for supply to a named patient (along with the supporting prescription)</w:t>
      </w:r>
      <w:r>
        <w:rPr>
          <w:rFonts w:ascii="Book Antiqua" w:hAnsi="Book Antiqua" w:cstheme="minorHAnsi"/>
        </w:rPr>
        <w:t>;</w:t>
      </w:r>
    </w:p>
    <w:p w:rsidR="0069456D" w:rsidRPr="006C3361" w:rsidRDefault="0069456D" w:rsidP="0069456D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There are also reporting obligations.</w:t>
      </w:r>
    </w:p>
    <w:p w:rsidR="0069456D" w:rsidRPr="006A2332" w:rsidRDefault="0069456D" w:rsidP="0069456D">
      <w:pPr>
        <w:tabs>
          <w:tab w:val="right" w:pos="9072"/>
        </w:tabs>
        <w:spacing w:after="720"/>
      </w:pPr>
    </w:p>
    <w:p w:rsidR="00E421D6" w:rsidRDefault="00E421D6">
      <w:bookmarkStart w:id="0" w:name="_GoBack"/>
      <w:bookmarkEnd w:id="0"/>
    </w:p>
    <w:sectPr w:rsidR="00E421D6" w:rsidSect="0096629A">
      <w:headerReference w:type="default" r:id="rId5"/>
      <w:footerReference w:type="first" r:id="rId6"/>
      <w:pgSz w:w="11906" w:h="16838" w:code="9"/>
      <w:pgMar w:top="567" w:right="1418" w:bottom="993" w:left="1418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2DB" w:rsidRDefault="0069456D" w:rsidP="0089317D">
    <w:pPr>
      <w:pStyle w:val="Footer"/>
      <w:jc w:val="center"/>
      <w:rPr>
        <w:noProof/>
        <w:position w:val="4"/>
        <w:sz w:val="18"/>
      </w:rPr>
    </w:pPr>
  </w:p>
  <w:p w:rsidR="00D912DB" w:rsidRPr="00CF3477" w:rsidRDefault="0069456D" w:rsidP="004557B9">
    <w:pPr>
      <w:pStyle w:val="Footer"/>
      <w:spacing w:line="36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sz w:val="14"/>
        <w:szCs w:val="14"/>
      </w:rPr>
      <w:t>Phone:</w:t>
    </w:r>
    <w:r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(02) 6289 4200</w:t>
    </w:r>
    <w:r>
      <w:rPr>
        <w:rFonts w:ascii="Arial" w:hAnsi="Arial" w:cs="Arial"/>
        <w:sz w:val="14"/>
        <w:szCs w:val="14"/>
      </w:rPr>
      <w:t xml:space="preserve">  </w:t>
    </w:r>
    <w:r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Email:</w:t>
    </w:r>
    <w:r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John.Skerritt@health.gov.au</w:t>
    </w:r>
    <w:r>
      <w:rPr>
        <w:rFonts w:ascii="Arial" w:hAnsi="Arial" w:cs="Arial"/>
        <w:sz w:val="14"/>
        <w:szCs w:val="14"/>
      </w:rPr>
      <w:br/>
    </w:r>
    <w:r>
      <w:rPr>
        <w:rFonts w:ascii="Arial" w:hAnsi="Arial" w:cs="Arial"/>
        <w:sz w:val="14"/>
        <w:szCs w:val="14"/>
      </w:rPr>
      <w:t xml:space="preserve"> PO Box 100 Woden ACT 2606</w:t>
    </w:r>
    <w:r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- www.health.gov.au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2DB" w:rsidRDefault="0069456D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- 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B3282"/>
    <w:multiLevelType w:val="hybridMultilevel"/>
    <w:tmpl w:val="D31087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826BFA"/>
    <w:multiLevelType w:val="hybridMultilevel"/>
    <w:tmpl w:val="8A7E80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6D"/>
    <w:rsid w:val="0069456D"/>
    <w:rsid w:val="00E4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EA1C2-0D00-43D4-B7D5-A9B00E74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56D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5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9456D"/>
    <w:rPr>
      <w:rFonts w:ascii="Book Antiqua" w:eastAsia="Times New Roman" w:hAnsi="Book Antiqua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6945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9456D"/>
    <w:rPr>
      <w:rFonts w:ascii="Book Antiqua" w:eastAsia="Times New Roman" w:hAnsi="Book Antiqua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69456D"/>
  </w:style>
  <w:style w:type="paragraph" w:styleId="ListParagraph">
    <w:name w:val="List Paragraph"/>
    <w:basedOn w:val="Normal"/>
    <w:uiPriority w:val="34"/>
    <w:qFormat/>
    <w:rsid w:val="0069456D"/>
    <w:pPr>
      <w:spacing w:after="160" w:line="259" w:lineRule="auto"/>
      <w:ind w:left="720"/>
      <w:contextualSpacing/>
    </w:pPr>
    <w:rPr>
      <w:rFonts w:ascii="Times New Roman" w:eastAsiaTheme="minorHAnsi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5235D78E.dotm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Dove, Lynne</dc:creator>
  <cp:keywords/>
  <dc:description/>
  <cp:lastModifiedBy>Dove, Lynne</cp:lastModifiedBy>
  <cp:revision>1</cp:revision>
  <dcterms:created xsi:type="dcterms:W3CDTF">2020-06-18T01:38:00Z</dcterms:created>
  <dcterms:modified xsi:type="dcterms:W3CDTF">2020-06-18T01:39:00Z</dcterms:modified>
</cp:coreProperties>
</file>